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873B84" w14:textId="77777777" w:rsidR="00FE067E" w:rsidRPr="00984ECC" w:rsidRDefault="003C6034" w:rsidP="00CC1F3B">
      <w:pPr>
        <w:pStyle w:val="TitlePageOrigin"/>
        <w:rPr>
          <w:color w:val="auto"/>
        </w:rPr>
      </w:pPr>
      <w:r w:rsidRPr="00984ECC">
        <w:rPr>
          <w:caps w:val="0"/>
          <w:color w:val="auto"/>
        </w:rPr>
        <w:t>WEST VIRGINIA LEGISLATURE</w:t>
      </w:r>
    </w:p>
    <w:p w14:paraId="0A0304E2" w14:textId="77777777" w:rsidR="00CD36CF" w:rsidRPr="00984ECC" w:rsidRDefault="00CD36CF" w:rsidP="00CC1F3B">
      <w:pPr>
        <w:pStyle w:val="TitlePageSession"/>
        <w:rPr>
          <w:color w:val="auto"/>
        </w:rPr>
      </w:pPr>
      <w:r w:rsidRPr="00984ECC">
        <w:rPr>
          <w:color w:val="auto"/>
        </w:rPr>
        <w:t>20</w:t>
      </w:r>
      <w:r w:rsidR="00EC5E63" w:rsidRPr="00984ECC">
        <w:rPr>
          <w:color w:val="auto"/>
        </w:rPr>
        <w:t>2</w:t>
      </w:r>
      <w:r w:rsidR="00400B5C" w:rsidRPr="00984ECC">
        <w:rPr>
          <w:color w:val="auto"/>
        </w:rPr>
        <w:t>2</w:t>
      </w:r>
      <w:r w:rsidRPr="00984ECC">
        <w:rPr>
          <w:color w:val="auto"/>
        </w:rPr>
        <w:t xml:space="preserve"> </w:t>
      </w:r>
      <w:r w:rsidR="003C6034" w:rsidRPr="00984ECC">
        <w:rPr>
          <w:caps w:val="0"/>
          <w:color w:val="auto"/>
        </w:rPr>
        <w:t>REGULAR SESSION</w:t>
      </w:r>
    </w:p>
    <w:p w14:paraId="30DF01FB" w14:textId="1248E639" w:rsidR="00CD36CF" w:rsidRPr="00984ECC" w:rsidRDefault="00984ECC" w:rsidP="00CC1F3B">
      <w:pPr>
        <w:pStyle w:val="TitlePageBillPrefix"/>
        <w:rPr>
          <w:color w:val="auto"/>
        </w:rPr>
      </w:pPr>
      <w:sdt>
        <w:sdtPr>
          <w:rPr>
            <w:color w:val="auto"/>
          </w:rPr>
          <w:tag w:val="IntroDate"/>
          <w:id w:val="-1236936958"/>
          <w:placeholder>
            <w:docPart w:val="110F16B90BF448F9A6BEF063BB261D05"/>
          </w:placeholder>
          <w:text/>
        </w:sdtPr>
        <w:sdtEndPr/>
        <w:sdtContent>
          <w:r w:rsidR="001706B4" w:rsidRPr="00984ECC">
            <w:rPr>
              <w:color w:val="auto"/>
            </w:rPr>
            <w:t>ENROLLED</w:t>
          </w:r>
        </w:sdtContent>
      </w:sdt>
    </w:p>
    <w:p w14:paraId="765BD6A4" w14:textId="32B29CE7" w:rsidR="00CD36CF" w:rsidRPr="00984ECC" w:rsidRDefault="00984ECC" w:rsidP="00CC1F3B">
      <w:pPr>
        <w:pStyle w:val="BillNumber"/>
        <w:rPr>
          <w:color w:val="auto"/>
        </w:rPr>
      </w:pPr>
      <w:sdt>
        <w:sdtPr>
          <w:rPr>
            <w:color w:val="auto"/>
          </w:rPr>
          <w:tag w:val="Chamber"/>
          <w:id w:val="893011969"/>
          <w:lock w:val="sdtLocked"/>
          <w:placeholder>
            <w:docPart w:val="C64DA663C1274FA28C58B0A953C9E878"/>
          </w:placeholder>
          <w:dropDownList>
            <w:listItem w:displayText="House" w:value="House"/>
            <w:listItem w:displayText="Senate" w:value="Senate"/>
          </w:dropDownList>
        </w:sdtPr>
        <w:sdtEndPr/>
        <w:sdtContent>
          <w:r w:rsidR="00CC680A" w:rsidRPr="00984ECC">
            <w:rPr>
              <w:color w:val="auto"/>
            </w:rPr>
            <w:t>Senate</w:t>
          </w:r>
        </w:sdtContent>
      </w:sdt>
      <w:r w:rsidR="00303684" w:rsidRPr="00984ECC">
        <w:rPr>
          <w:color w:val="auto"/>
        </w:rPr>
        <w:t xml:space="preserve"> </w:t>
      </w:r>
      <w:r w:rsidR="00CD36CF" w:rsidRPr="00984ECC">
        <w:rPr>
          <w:color w:val="auto"/>
        </w:rPr>
        <w:t xml:space="preserve">Bill </w:t>
      </w:r>
      <w:sdt>
        <w:sdtPr>
          <w:rPr>
            <w:color w:val="auto"/>
          </w:rPr>
          <w:tag w:val="BNum"/>
          <w:id w:val="1645317809"/>
          <w:lock w:val="sdtLocked"/>
          <w:placeholder>
            <w:docPart w:val="65B15617019F4063BC4F8C51951E821C"/>
          </w:placeholder>
          <w:text/>
        </w:sdtPr>
        <w:sdtEndPr/>
        <w:sdtContent>
          <w:r w:rsidR="00E03C5F" w:rsidRPr="00984ECC">
            <w:rPr>
              <w:color w:val="auto"/>
            </w:rPr>
            <w:t>228</w:t>
          </w:r>
        </w:sdtContent>
      </w:sdt>
    </w:p>
    <w:p w14:paraId="3C465753" w14:textId="2E1BC93B" w:rsidR="00CD36CF" w:rsidRPr="00984ECC" w:rsidRDefault="00CD36CF" w:rsidP="00CC1F3B">
      <w:pPr>
        <w:pStyle w:val="Sponsors"/>
        <w:rPr>
          <w:color w:val="auto"/>
        </w:rPr>
      </w:pPr>
      <w:r w:rsidRPr="00984ECC">
        <w:rPr>
          <w:color w:val="auto"/>
        </w:rPr>
        <w:t xml:space="preserve">By </w:t>
      </w:r>
      <w:sdt>
        <w:sdtPr>
          <w:rPr>
            <w:color w:val="auto"/>
          </w:rPr>
          <w:tag w:val="Sponsors"/>
          <w:id w:val="1589585889"/>
          <w:placeholder>
            <w:docPart w:val="414FFBFB637C4079A573DB29E16B9291"/>
          </w:placeholder>
          <w:text w:multiLine="1"/>
        </w:sdtPr>
        <w:sdtEndPr/>
        <w:sdtContent>
          <w:r w:rsidR="00CC680A" w:rsidRPr="00984ECC">
            <w:rPr>
              <w:color w:val="auto"/>
            </w:rPr>
            <w:t>Senator</w:t>
          </w:r>
          <w:r w:rsidR="00A7282C" w:rsidRPr="00984ECC">
            <w:rPr>
              <w:color w:val="auto"/>
            </w:rPr>
            <w:t>s</w:t>
          </w:r>
          <w:r w:rsidR="00CC680A" w:rsidRPr="00984ECC">
            <w:rPr>
              <w:color w:val="auto"/>
            </w:rPr>
            <w:t xml:space="preserve"> Rucker</w:t>
          </w:r>
          <w:r w:rsidR="005635D3" w:rsidRPr="00984ECC">
            <w:rPr>
              <w:color w:val="auto"/>
            </w:rPr>
            <w:t>,</w:t>
          </w:r>
          <w:r w:rsidR="00A7282C" w:rsidRPr="00984ECC">
            <w:rPr>
              <w:color w:val="auto"/>
            </w:rPr>
            <w:t xml:space="preserve"> Baldwin</w:t>
          </w:r>
          <w:r w:rsidR="005635D3" w:rsidRPr="00984ECC">
            <w:rPr>
              <w:color w:val="auto"/>
            </w:rPr>
            <w:t>, Lindsay, Jeffries, Phillips, Romano, Caputo, and Stollings</w:t>
          </w:r>
        </w:sdtContent>
      </w:sdt>
    </w:p>
    <w:p w14:paraId="7190EDD5" w14:textId="4BB6D8ED" w:rsidR="00E831B3" w:rsidRPr="00984ECC" w:rsidRDefault="00CD36CF" w:rsidP="00CC1F3B">
      <w:pPr>
        <w:pStyle w:val="References"/>
        <w:rPr>
          <w:color w:val="auto"/>
        </w:rPr>
      </w:pPr>
      <w:r w:rsidRPr="00984ECC">
        <w:rPr>
          <w:color w:val="auto"/>
        </w:rPr>
        <w:t>[</w:t>
      </w:r>
      <w:sdt>
        <w:sdtPr>
          <w:rPr>
            <w:color w:val="auto"/>
          </w:rPr>
          <w:tag w:val="References"/>
          <w:id w:val="-1043047873"/>
          <w:placeholder>
            <w:docPart w:val="E263B7EF5E564467A5BB275244878BEF"/>
          </w:placeholder>
          <w:text w:multiLine="1"/>
        </w:sdtPr>
        <w:sdtEndPr/>
        <w:sdtContent>
          <w:r w:rsidR="001706B4" w:rsidRPr="00984ECC">
            <w:rPr>
              <w:color w:val="auto"/>
            </w:rPr>
            <w:t>Passed March 11, 2022; in effect 90 days from passage</w:t>
          </w:r>
        </w:sdtContent>
      </w:sdt>
      <w:r w:rsidRPr="00984ECC">
        <w:rPr>
          <w:color w:val="auto"/>
        </w:rPr>
        <w:t>]</w:t>
      </w:r>
    </w:p>
    <w:p w14:paraId="6000E6AF" w14:textId="7226FB02" w:rsidR="00303684" w:rsidRPr="00984ECC" w:rsidRDefault="0000526A" w:rsidP="00CC1F3B">
      <w:pPr>
        <w:pStyle w:val="TitleSection"/>
        <w:rPr>
          <w:color w:val="auto"/>
        </w:rPr>
      </w:pPr>
      <w:r w:rsidRPr="00984ECC">
        <w:rPr>
          <w:color w:val="auto"/>
        </w:rPr>
        <w:lastRenderedPageBreak/>
        <w:t>A</w:t>
      </w:r>
      <w:r w:rsidR="001706B4" w:rsidRPr="00984ECC">
        <w:rPr>
          <w:color w:val="auto"/>
        </w:rPr>
        <w:t xml:space="preserve">N ACT </w:t>
      </w:r>
      <w:r w:rsidR="00913FEA" w:rsidRPr="00984ECC">
        <w:rPr>
          <w:color w:val="auto"/>
        </w:rPr>
        <w:t>to amend the Code of West Virginia, 1931, as amended, by adding thereto a new section, designated §18B-10-7d, relating to providing tuition and fee waivers for terms of service completed in West Virginia as AmeriCorps volunteer; specifying programs, conditions, required minimum hours of service, and limitation of semesters applicable; defining nominal value; providing that tuition and fee waivers are in addition to others permitted; authorizing governing boards to establish limits; and authorizing legislative rulemaking for certain purposes.</w:t>
      </w:r>
    </w:p>
    <w:p w14:paraId="1D9EAD67" w14:textId="77777777" w:rsidR="00303684" w:rsidRPr="00984ECC" w:rsidRDefault="00303684" w:rsidP="00CC1F3B">
      <w:pPr>
        <w:pStyle w:val="EnactingClause"/>
        <w:rPr>
          <w:color w:val="auto"/>
        </w:rPr>
      </w:pPr>
      <w:r w:rsidRPr="00984ECC">
        <w:rPr>
          <w:color w:val="auto"/>
        </w:rPr>
        <w:t>Be it enacted by the Legislature of West Virginia:</w:t>
      </w:r>
    </w:p>
    <w:p w14:paraId="6B6F1C7C" w14:textId="77777777" w:rsidR="003C6034" w:rsidRPr="00984ECC" w:rsidRDefault="003C6034" w:rsidP="00CC1F3B">
      <w:pPr>
        <w:pStyle w:val="EnactingClause"/>
        <w:rPr>
          <w:color w:val="auto"/>
        </w:rPr>
        <w:sectPr w:rsidR="003C6034" w:rsidRPr="00984ECC" w:rsidSect="00FD5C78">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4E5CE12A" w14:textId="77777777" w:rsidR="00913FEA" w:rsidRPr="00984ECC" w:rsidRDefault="00913FEA" w:rsidP="00302001">
      <w:pPr>
        <w:pStyle w:val="ArticleHeading"/>
        <w:rPr>
          <w:color w:val="auto"/>
        </w:rPr>
      </w:pPr>
      <w:r w:rsidRPr="00984ECC">
        <w:rPr>
          <w:color w:val="auto"/>
        </w:rPr>
        <w:t>ARTICLE 10. FEES AND OTHER MONEY COLLECTED AT STATE INSTITUTIONS OF HIGHER EDUCATION.</w:t>
      </w:r>
    </w:p>
    <w:p w14:paraId="2F676C7A" w14:textId="77777777" w:rsidR="00302001" w:rsidRPr="00984ECC" w:rsidRDefault="00913FEA" w:rsidP="00302001">
      <w:pPr>
        <w:pStyle w:val="SectionHeading"/>
        <w:rPr>
          <w:color w:val="auto"/>
        </w:rPr>
        <w:sectPr w:rsidR="00302001" w:rsidRPr="00984ECC" w:rsidSect="00FD5C78">
          <w:type w:val="continuous"/>
          <w:pgSz w:w="12240" w:h="15840" w:code="1"/>
          <w:pgMar w:top="1440" w:right="1440" w:bottom="1440" w:left="1440" w:header="720" w:footer="720" w:gutter="0"/>
          <w:lnNumType w:countBy="1" w:restart="newSection"/>
          <w:cols w:space="720"/>
          <w:titlePg/>
          <w:docGrid w:linePitch="360"/>
        </w:sectPr>
      </w:pPr>
      <w:r w:rsidRPr="00984ECC">
        <w:rPr>
          <w:color w:val="auto"/>
        </w:rPr>
        <w:t>§18B-10-7d. Tuition waivers for national service volunteers serving in West Virginia.</w:t>
      </w:r>
    </w:p>
    <w:p w14:paraId="4280D440" w14:textId="2FB14A6D" w:rsidR="00913FEA" w:rsidRPr="00984ECC" w:rsidRDefault="00913FEA" w:rsidP="00913FEA">
      <w:pPr>
        <w:pStyle w:val="SectionBody"/>
        <w:rPr>
          <w:color w:val="auto"/>
        </w:rPr>
      </w:pPr>
      <w:r w:rsidRPr="00984ECC">
        <w:rPr>
          <w:color w:val="auto"/>
        </w:rPr>
        <w:t>(a) The governing boards shall make provision for institutions under their respective jurisdictions to award tuition and fee waivers for undergraduate and graduate courses at state institutions of higher education beginning in the 202</w:t>
      </w:r>
      <w:r w:rsidR="00302001" w:rsidRPr="00984ECC">
        <w:rPr>
          <w:color w:val="auto"/>
        </w:rPr>
        <w:t>2</w:t>
      </w:r>
      <w:r w:rsidRPr="00984ECC">
        <w:rPr>
          <w:color w:val="auto"/>
        </w:rPr>
        <w:t xml:space="preserve"> fall semester or term for any student who has completed service in West Virginia as a participant in an AmeriCorps State, National, VISTA, or Senior Corps program in accordance with the following:</w:t>
      </w:r>
    </w:p>
    <w:p w14:paraId="635B807A" w14:textId="77777777" w:rsidR="00913FEA" w:rsidRPr="00984ECC" w:rsidRDefault="00913FEA" w:rsidP="00913FEA">
      <w:pPr>
        <w:pStyle w:val="SectionBody"/>
        <w:rPr>
          <w:color w:val="auto"/>
        </w:rPr>
      </w:pPr>
      <w:r w:rsidRPr="00984ECC">
        <w:rPr>
          <w:color w:val="auto"/>
        </w:rPr>
        <w:t>(1) The student has applied and been accepted at the institution;</w:t>
      </w:r>
    </w:p>
    <w:p w14:paraId="485CB15F" w14:textId="77777777" w:rsidR="00913FEA" w:rsidRPr="00984ECC" w:rsidRDefault="00913FEA" w:rsidP="00913FEA">
      <w:pPr>
        <w:pStyle w:val="SectionBody"/>
        <w:rPr>
          <w:color w:val="auto"/>
        </w:rPr>
      </w:pPr>
      <w:r w:rsidRPr="00984ECC">
        <w:rPr>
          <w:color w:val="auto"/>
        </w:rPr>
        <w:t xml:space="preserve">(2) The student has filed the Free Application for Federal Student Aid and has accepted all offers of state and federal financial assistance for which he or she is eligible: </w:t>
      </w:r>
      <w:r w:rsidRPr="00984ECC">
        <w:rPr>
          <w:i/>
          <w:iCs/>
          <w:color w:val="auto"/>
        </w:rPr>
        <w:t>Provided</w:t>
      </w:r>
      <w:r w:rsidRPr="00984ECC">
        <w:rPr>
          <w:color w:val="auto"/>
        </w:rPr>
        <w:t xml:space="preserve">, That the student is not required to accept offers of student loan or work study assistance; </w:t>
      </w:r>
    </w:p>
    <w:p w14:paraId="270D5651" w14:textId="77777777" w:rsidR="00913FEA" w:rsidRPr="00984ECC" w:rsidRDefault="00913FEA" w:rsidP="00913FEA">
      <w:pPr>
        <w:pStyle w:val="SectionBody"/>
        <w:rPr>
          <w:color w:val="auto"/>
        </w:rPr>
      </w:pPr>
      <w:r w:rsidRPr="00984ECC">
        <w:rPr>
          <w:color w:val="auto"/>
        </w:rPr>
        <w:t>(3) The student has accepted the Segal AmeriCorps Education Award;</w:t>
      </w:r>
    </w:p>
    <w:p w14:paraId="45B51BDF" w14:textId="77777777" w:rsidR="00913FEA" w:rsidRPr="00984ECC" w:rsidRDefault="00913FEA" w:rsidP="00913FEA">
      <w:pPr>
        <w:pStyle w:val="SectionBody"/>
        <w:rPr>
          <w:color w:val="auto"/>
        </w:rPr>
      </w:pPr>
      <w:r w:rsidRPr="00984ECC">
        <w:rPr>
          <w:color w:val="auto"/>
        </w:rPr>
        <w:t xml:space="preserve">(4) The student has successfully completed his or her term of service as defined by the AmeriCorps program and consistent with regulations of the Corporation for National and Community Service, the service was completed in West Virginia, and the Certification of Service Letter is provided to the state institution of higher education as documentation of the completion </w:t>
      </w:r>
      <w:r w:rsidRPr="00984ECC">
        <w:rPr>
          <w:color w:val="auto"/>
        </w:rPr>
        <w:lastRenderedPageBreak/>
        <w:t>of service;</w:t>
      </w:r>
    </w:p>
    <w:p w14:paraId="4FFB0790" w14:textId="77777777" w:rsidR="00913FEA" w:rsidRPr="00984ECC" w:rsidRDefault="00913FEA" w:rsidP="00913FEA">
      <w:pPr>
        <w:pStyle w:val="SectionBody"/>
        <w:rPr>
          <w:color w:val="auto"/>
        </w:rPr>
      </w:pPr>
      <w:r w:rsidRPr="00984ECC">
        <w:rPr>
          <w:color w:val="auto"/>
        </w:rPr>
        <w:t xml:space="preserve">(5) The student shall be awarded a tuition and fee waiver for one semester if the student successfully completed a term of service consisting of at least 600 hours of service, or if the student successfully completed multiple terms of service that in the aggregate consist of at least 600 hours of service. The student shall be awarded a tuition and fee waiver for two semesters if the student successfully completed a term of service consisting of at least 1,200 hours of service, or if the student successfully completed multiple terms of service that in the aggregate consist of at least 1,200 hours. The hours of service used to qualify for an award may not be again used to qualify for another award; </w:t>
      </w:r>
    </w:p>
    <w:p w14:paraId="6C5DF913" w14:textId="77777777" w:rsidR="00913FEA" w:rsidRPr="00984ECC" w:rsidRDefault="00913FEA" w:rsidP="00913FEA">
      <w:pPr>
        <w:pStyle w:val="SectionBody"/>
        <w:rPr>
          <w:color w:val="auto"/>
        </w:rPr>
      </w:pPr>
      <w:r w:rsidRPr="00984ECC">
        <w:rPr>
          <w:color w:val="auto"/>
        </w:rPr>
        <w:t>(6) A student may successfully complete additional terms of service while enrolled at a state institution of higher education or between semesters and provide the documentation specified in subdivision (4) of this subsection to the state institution for waivers of tuition and fees in accordance with this section;</w:t>
      </w:r>
    </w:p>
    <w:p w14:paraId="6C293EF7" w14:textId="77777777" w:rsidR="00913FEA" w:rsidRPr="00984ECC" w:rsidRDefault="00913FEA" w:rsidP="00913FEA">
      <w:pPr>
        <w:pStyle w:val="SectionBody"/>
        <w:rPr>
          <w:color w:val="auto"/>
        </w:rPr>
      </w:pPr>
      <w:r w:rsidRPr="00984ECC">
        <w:rPr>
          <w:color w:val="auto"/>
        </w:rPr>
        <w:t>(7) The total number of tuition and fee waivers that may be granted to a student pursuant to this section is limited to eight semesters of enrollment at the undergraduate or graduate levels combined;</w:t>
      </w:r>
    </w:p>
    <w:p w14:paraId="05618DAF" w14:textId="77777777" w:rsidR="00913FEA" w:rsidRPr="00984ECC" w:rsidRDefault="00913FEA" w:rsidP="00913FEA">
      <w:pPr>
        <w:pStyle w:val="SectionBody"/>
        <w:rPr>
          <w:color w:val="auto"/>
        </w:rPr>
      </w:pPr>
      <w:r w:rsidRPr="00984ECC">
        <w:rPr>
          <w:color w:val="auto"/>
        </w:rPr>
        <w:t xml:space="preserve">(8) The nominal value of a tuition and fee waiver is the remaining cost of tuition and fees after the state and federal financial assistance accepted by the student in accordance with subdivision (2) of this subsection has been applied: </w:t>
      </w:r>
      <w:r w:rsidRPr="00984ECC">
        <w:rPr>
          <w:i/>
          <w:iCs/>
          <w:color w:val="auto"/>
        </w:rPr>
        <w:t>Provided</w:t>
      </w:r>
      <w:r w:rsidRPr="00984ECC">
        <w:rPr>
          <w:color w:val="auto"/>
        </w:rPr>
        <w:t>, That if the subsequent application of the student’s Segal AmeriCorps Education Award causes the total of the student’s financial assistance, waivers, and grants to exceed the student’s cost of attendance, the nominal value of the tuition and fee waiver may be further reduced to reach the cost of attendance; and</w:t>
      </w:r>
    </w:p>
    <w:p w14:paraId="0A85211C" w14:textId="77777777" w:rsidR="00913FEA" w:rsidRPr="00984ECC" w:rsidRDefault="00913FEA" w:rsidP="00913FEA">
      <w:pPr>
        <w:pStyle w:val="SectionBody"/>
        <w:rPr>
          <w:color w:val="auto"/>
        </w:rPr>
      </w:pPr>
      <w:r w:rsidRPr="00984ECC">
        <w:rPr>
          <w:color w:val="auto"/>
        </w:rPr>
        <w:t>(9) The award of a tuition and fee waiver is contingent upon the student meeting the academic progress standards established by the institution.</w:t>
      </w:r>
    </w:p>
    <w:p w14:paraId="3053DAEE" w14:textId="77777777" w:rsidR="00913FEA" w:rsidRPr="00984ECC" w:rsidRDefault="00913FEA" w:rsidP="00913FEA">
      <w:pPr>
        <w:pStyle w:val="SectionBody"/>
        <w:rPr>
          <w:color w:val="auto"/>
        </w:rPr>
      </w:pPr>
      <w:r w:rsidRPr="00984ECC">
        <w:rPr>
          <w:color w:val="auto"/>
        </w:rPr>
        <w:t>(b) The award of tuition and fee waivers granted pursuant to this section is in addition to the tuition and fee waivers otherwise permitted in this article.</w:t>
      </w:r>
    </w:p>
    <w:p w14:paraId="1C02B94D" w14:textId="77777777" w:rsidR="00913FEA" w:rsidRPr="00984ECC" w:rsidRDefault="00913FEA" w:rsidP="00913FEA">
      <w:pPr>
        <w:pStyle w:val="SectionBody"/>
        <w:rPr>
          <w:color w:val="auto"/>
        </w:rPr>
      </w:pPr>
      <w:r w:rsidRPr="00984ECC">
        <w:rPr>
          <w:color w:val="auto"/>
        </w:rPr>
        <w:lastRenderedPageBreak/>
        <w:t>(c) The governing boards may establish any limitations on the provisions of this section as they consider proper.</w:t>
      </w:r>
    </w:p>
    <w:p w14:paraId="20A4B99C" w14:textId="73EE2127" w:rsidR="008736AA" w:rsidRPr="00984ECC" w:rsidRDefault="00913FEA" w:rsidP="00913FEA">
      <w:pPr>
        <w:pStyle w:val="SectionBody"/>
        <w:rPr>
          <w:color w:val="auto"/>
        </w:rPr>
      </w:pPr>
      <w:r w:rsidRPr="00984ECC">
        <w:rPr>
          <w:color w:val="auto"/>
        </w:rPr>
        <w:t xml:space="preserve">(d) The commission and the council may propose rules for legislative approval, pursuant to the provisions of §29A-3A-1 </w:t>
      </w:r>
      <w:r w:rsidRPr="00984ECC">
        <w:rPr>
          <w:i/>
          <w:iCs/>
          <w:color w:val="auto"/>
        </w:rPr>
        <w:t>et seq</w:t>
      </w:r>
      <w:r w:rsidRPr="00984ECC">
        <w:rPr>
          <w:color w:val="auto"/>
        </w:rPr>
        <w:t>. of this code</w:t>
      </w:r>
      <w:r w:rsidR="00302001" w:rsidRPr="00984ECC">
        <w:rPr>
          <w:color w:val="auto"/>
        </w:rPr>
        <w:t>,</w:t>
      </w:r>
      <w:r w:rsidRPr="00984ECC">
        <w:rPr>
          <w:color w:val="auto"/>
        </w:rPr>
        <w:t xml:space="preserve"> if </w:t>
      </w:r>
      <w:r w:rsidR="00AE4601" w:rsidRPr="00984ECC">
        <w:rPr>
          <w:color w:val="auto"/>
        </w:rPr>
        <w:t>necessary,</w:t>
      </w:r>
      <w:r w:rsidRPr="00984ECC">
        <w:rPr>
          <w:color w:val="auto"/>
        </w:rPr>
        <w:t xml:space="preserve"> to provide for uniformity in the administration and tracking of awards made pursuant to this section.</w:t>
      </w:r>
    </w:p>
    <w:p w14:paraId="6A715330" w14:textId="77777777" w:rsidR="00C33014" w:rsidRPr="00984ECC" w:rsidRDefault="00C33014" w:rsidP="00CC1F3B">
      <w:pPr>
        <w:pStyle w:val="Note"/>
        <w:rPr>
          <w:color w:val="auto"/>
        </w:rPr>
      </w:pPr>
    </w:p>
    <w:sectPr w:rsidR="00C33014" w:rsidRPr="00984ECC" w:rsidSect="00FD5C78">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026B37" w14:textId="77777777" w:rsidR="00CC680A" w:rsidRPr="00B844FE" w:rsidRDefault="00CC680A" w:rsidP="00B844FE">
      <w:r>
        <w:separator/>
      </w:r>
    </w:p>
  </w:endnote>
  <w:endnote w:type="continuationSeparator" w:id="0">
    <w:p w14:paraId="270CA403" w14:textId="77777777" w:rsidR="00CC680A" w:rsidRPr="00B844FE" w:rsidRDefault="00CC680A"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22100527"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BA270F3"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3B5A33CC"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CD5484" w14:textId="77777777" w:rsidR="00CC680A" w:rsidRPr="00B844FE" w:rsidRDefault="00CC680A" w:rsidP="00B844FE">
      <w:r>
        <w:separator/>
      </w:r>
    </w:p>
  </w:footnote>
  <w:footnote w:type="continuationSeparator" w:id="0">
    <w:p w14:paraId="5D4F9AA5" w14:textId="77777777" w:rsidR="00CC680A" w:rsidRPr="00B844FE" w:rsidRDefault="00CC680A"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62523F" w14:textId="77777777" w:rsidR="002A0269" w:rsidRPr="00B844FE" w:rsidRDefault="00984ECC">
    <w:pPr>
      <w:pStyle w:val="Header"/>
    </w:pPr>
    <w:sdt>
      <w:sdtPr>
        <w:id w:val="-684364211"/>
        <w:placeholder>
          <w:docPart w:val="C64DA663C1274FA28C58B0A953C9E878"/>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C64DA663C1274FA28C58B0A953C9E878"/>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07FD94" w14:textId="6FFFB5C7" w:rsidR="00C33014" w:rsidRPr="00686E9A" w:rsidRDefault="001706B4" w:rsidP="000573A9">
    <w:pPr>
      <w:pStyle w:val="HeaderStyle"/>
      <w:rPr>
        <w:sz w:val="22"/>
        <w:szCs w:val="22"/>
      </w:rPr>
    </w:pPr>
    <w:proofErr w:type="spellStart"/>
    <w:r>
      <w:rPr>
        <w:sz w:val="22"/>
        <w:szCs w:val="22"/>
      </w:rPr>
      <w:t>Enr</w:t>
    </w:r>
    <w:proofErr w:type="spellEnd"/>
    <w:r>
      <w:rPr>
        <w:sz w:val="22"/>
        <w:szCs w:val="22"/>
      </w:rPr>
      <w:t xml:space="preserve"> </w:t>
    </w:r>
    <w:r w:rsidR="00913FEA">
      <w:rPr>
        <w:sz w:val="22"/>
        <w:szCs w:val="22"/>
      </w:rPr>
      <w:t>SB</w:t>
    </w:r>
    <w:r w:rsidR="00E03C5F">
      <w:rPr>
        <w:sz w:val="22"/>
        <w:szCs w:val="22"/>
      </w:rPr>
      <w:t xml:space="preserve"> 228</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showingPlcHdr/>
        <w:text/>
      </w:sdtPr>
      <w:sdtEndPr/>
      <w:sdtContent>
        <w:r w:rsidR="00F76D31">
          <w:rPr>
            <w:sz w:val="22"/>
            <w:szCs w:val="22"/>
          </w:rPr>
          <w:t xml:space="preserve">     </w:t>
        </w:r>
      </w:sdtContent>
    </w:sdt>
  </w:p>
  <w:p w14:paraId="6E97D6E7"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C6868"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680A"/>
    <w:rsid w:val="0000526A"/>
    <w:rsid w:val="000573A9"/>
    <w:rsid w:val="00085D22"/>
    <w:rsid w:val="000C5C77"/>
    <w:rsid w:val="000E3912"/>
    <w:rsid w:val="0010070F"/>
    <w:rsid w:val="0015112E"/>
    <w:rsid w:val="001552E7"/>
    <w:rsid w:val="001566B4"/>
    <w:rsid w:val="001706B4"/>
    <w:rsid w:val="001A66B7"/>
    <w:rsid w:val="001C279E"/>
    <w:rsid w:val="001D459E"/>
    <w:rsid w:val="0022348D"/>
    <w:rsid w:val="0027011C"/>
    <w:rsid w:val="00274200"/>
    <w:rsid w:val="00275740"/>
    <w:rsid w:val="002A0269"/>
    <w:rsid w:val="00302001"/>
    <w:rsid w:val="00303684"/>
    <w:rsid w:val="003143F5"/>
    <w:rsid w:val="00314854"/>
    <w:rsid w:val="00394191"/>
    <w:rsid w:val="003C51CD"/>
    <w:rsid w:val="003C6034"/>
    <w:rsid w:val="003C7A5A"/>
    <w:rsid w:val="00400B5C"/>
    <w:rsid w:val="004368E0"/>
    <w:rsid w:val="004964D5"/>
    <w:rsid w:val="004C13DD"/>
    <w:rsid w:val="004D3ABE"/>
    <w:rsid w:val="004E3441"/>
    <w:rsid w:val="00500579"/>
    <w:rsid w:val="005635D3"/>
    <w:rsid w:val="005A5366"/>
    <w:rsid w:val="006369EB"/>
    <w:rsid w:val="00637E73"/>
    <w:rsid w:val="006865E9"/>
    <w:rsid w:val="00686E9A"/>
    <w:rsid w:val="00691F3E"/>
    <w:rsid w:val="00694BFB"/>
    <w:rsid w:val="006A106B"/>
    <w:rsid w:val="006C523D"/>
    <w:rsid w:val="006D4036"/>
    <w:rsid w:val="007A5259"/>
    <w:rsid w:val="007A7081"/>
    <w:rsid w:val="007F1CF5"/>
    <w:rsid w:val="00834EDE"/>
    <w:rsid w:val="008736AA"/>
    <w:rsid w:val="008D275D"/>
    <w:rsid w:val="00902123"/>
    <w:rsid w:val="00913FEA"/>
    <w:rsid w:val="00980327"/>
    <w:rsid w:val="00984ECC"/>
    <w:rsid w:val="00986478"/>
    <w:rsid w:val="009B5557"/>
    <w:rsid w:val="009F1067"/>
    <w:rsid w:val="00A31E01"/>
    <w:rsid w:val="00A527AD"/>
    <w:rsid w:val="00A718CF"/>
    <w:rsid w:val="00A7282C"/>
    <w:rsid w:val="00AE4601"/>
    <w:rsid w:val="00AE48A0"/>
    <w:rsid w:val="00AE61BE"/>
    <w:rsid w:val="00B16F25"/>
    <w:rsid w:val="00B24422"/>
    <w:rsid w:val="00B66B81"/>
    <w:rsid w:val="00B80C20"/>
    <w:rsid w:val="00B844FE"/>
    <w:rsid w:val="00B86B4F"/>
    <w:rsid w:val="00BA1F84"/>
    <w:rsid w:val="00BB25A7"/>
    <w:rsid w:val="00BC562B"/>
    <w:rsid w:val="00C33014"/>
    <w:rsid w:val="00C33434"/>
    <w:rsid w:val="00C34869"/>
    <w:rsid w:val="00C42EB6"/>
    <w:rsid w:val="00C85096"/>
    <w:rsid w:val="00CB20EF"/>
    <w:rsid w:val="00CC1F3B"/>
    <w:rsid w:val="00CC680A"/>
    <w:rsid w:val="00CD12CB"/>
    <w:rsid w:val="00CD36CF"/>
    <w:rsid w:val="00CF1DCA"/>
    <w:rsid w:val="00D579FC"/>
    <w:rsid w:val="00D81C16"/>
    <w:rsid w:val="00DE526B"/>
    <w:rsid w:val="00DF199D"/>
    <w:rsid w:val="00E01542"/>
    <w:rsid w:val="00E03C5F"/>
    <w:rsid w:val="00E365F1"/>
    <w:rsid w:val="00E36FDC"/>
    <w:rsid w:val="00E62F48"/>
    <w:rsid w:val="00E831B3"/>
    <w:rsid w:val="00E95FBC"/>
    <w:rsid w:val="00EC5E63"/>
    <w:rsid w:val="00EE70CB"/>
    <w:rsid w:val="00F41CA2"/>
    <w:rsid w:val="00F443C0"/>
    <w:rsid w:val="00F62EFB"/>
    <w:rsid w:val="00F76D31"/>
    <w:rsid w:val="00F939A4"/>
    <w:rsid w:val="00FA7B09"/>
    <w:rsid w:val="00FD5B51"/>
    <w:rsid w:val="00FD5C78"/>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21ADE1E0"/>
  <w15:chartTrackingRefBased/>
  <w15:docId w15:val="{7FCA1248-722A-4FAB-B0BB-E902C2C91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10F16B90BF448F9A6BEF063BB261D05"/>
        <w:category>
          <w:name w:val="General"/>
          <w:gallery w:val="placeholder"/>
        </w:category>
        <w:types>
          <w:type w:val="bbPlcHdr"/>
        </w:types>
        <w:behaviors>
          <w:behavior w:val="content"/>
        </w:behaviors>
        <w:guid w:val="{68E33BF1-783E-4168-BFAA-7D9A66348050}"/>
      </w:docPartPr>
      <w:docPartBody>
        <w:p w:rsidR="002A2D82" w:rsidRDefault="002A2D82">
          <w:pPr>
            <w:pStyle w:val="110F16B90BF448F9A6BEF063BB261D05"/>
          </w:pPr>
          <w:r w:rsidRPr="00B844FE">
            <w:t>Prefix Text</w:t>
          </w:r>
        </w:p>
      </w:docPartBody>
    </w:docPart>
    <w:docPart>
      <w:docPartPr>
        <w:name w:val="C64DA663C1274FA28C58B0A953C9E878"/>
        <w:category>
          <w:name w:val="General"/>
          <w:gallery w:val="placeholder"/>
        </w:category>
        <w:types>
          <w:type w:val="bbPlcHdr"/>
        </w:types>
        <w:behaviors>
          <w:behavior w:val="content"/>
        </w:behaviors>
        <w:guid w:val="{D5FA61EA-0C61-4E7D-839E-30C99FC9B220}"/>
      </w:docPartPr>
      <w:docPartBody>
        <w:p w:rsidR="002A2D82" w:rsidRDefault="002A2D82">
          <w:pPr>
            <w:pStyle w:val="C64DA663C1274FA28C58B0A953C9E878"/>
          </w:pPr>
          <w:r w:rsidRPr="00B844FE">
            <w:t>[Type here]</w:t>
          </w:r>
        </w:p>
      </w:docPartBody>
    </w:docPart>
    <w:docPart>
      <w:docPartPr>
        <w:name w:val="65B15617019F4063BC4F8C51951E821C"/>
        <w:category>
          <w:name w:val="General"/>
          <w:gallery w:val="placeholder"/>
        </w:category>
        <w:types>
          <w:type w:val="bbPlcHdr"/>
        </w:types>
        <w:behaviors>
          <w:behavior w:val="content"/>
        </w:behaviors>
        <w:guid w:val="{DA083979-2B25-45FE-8D08-53372EC7169C}"/>
      </w:docPartPr>
      <w:docPartBody>
        <w:p w:rsidR="002A2D82" w:rsidRDefault="002A2D82">
          <w:pPr>
            <w:pStyle w:val="65B15617019F4063BC4F8C51951E821C"/>
          </w:pPr>
          <w:r w:rsidRPr="00B844FE">
            <w:t>Number</w:t>
          </w:r>
        </w:p>
      </w:docPartBody>
    </w:docPart>
    <w:docPart>
      <w:docPartPr>
        <w:name w:val="414FFBFB637C4079A573DB29E16B9291"/>
        <w:category>
          <w:name w:val="General"/>
          <w:gallery w:val="placeholder"/>
        </w:category>
        <w:types>
          <w:type w:val="bbPlcHdr"/>
        </w:types>
        <w:behaviors>
          <w:behavior w:val="content"/>
        </w:behaviors>
        <w:guid w:val="{C10DDC80-6B57-4C6B-9288-77EDDC6FC0CF}"/>
      </w:docPartPr>
      <w:docPartBody>
        <w:p w:rsidR="002A2D82" w:rsidRDefault="002A2D82">
          <w:pPr>
            <w:pStyle w:val="414FFBFB637C4079A573DB29E16B9291"/>
          </w:pPr>
          <w:r w:rsidRPr="00B844FE">
            <w:t>Enter Sponsors Here</w:t>
          </w:r>
        </w:p>
      </w:docPartBody>
    </w:docPart>
    <w:docPart>
      <w:docPartPr>
        <w:name w:val="E263B7EF5E564467A5BB275244878BEF"/>
        <w:category>
          <w:name w:val="General"/>
          <w:gallery w:val="placeholder"/>
        </w:category>
        <w:types>
          <w:type w:val="bbPlcHdr"/>
        </w:types>
        <w:behaviors>
          <w:behavior w:val="content"/>
        </w:behaviors>
        <w:guid w:val="{A67472D3-FBBC-4C83-BD43-873C80A2C53C}"/>
      </w:docPartPr>
      <w:docPartBody>
        <w:p w:rsidR="002A2D82" w:rsidRDefault="002A2D82">
          <w:pPr>
            <w:pStyle w:val="E263B7EF5E564467A5BB275244878BEF"/>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2D82"/>
    <w:rsid w:val="002A2D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10F16B90BF448F9A6BEF063BB261D05">
    <w:name w:val="110F16B90BF448F9A6BEF063BB261D05"/>
  </w:style>
  <w:style w:type="paragraph" w:customStyle="1" w:styleId="C64DA663C1274FA28C58B0A953C9E878">
    <w:name w:val="C64DA663C1274FA28C58B0A953C9E878"/>
  </w:style>
  <w:style w:type="paragraph" w:customStyle="1" w:styleId="65B15617019F4063BC4F8C51951E821C">
    <w:name w:val="65B15617019F4063BC4F8C51951E821C"/>
  </w:style>
  <w:style w:type="paragraph" w:customStyle="1" w:styleId="414FFBFB637C4079A573DB29E16B9291">
    <w:name w:val="414FFBFB637C4079A573DB29E16B9291"/>
  </w:style>
  <w:style w:type="character" w:styleId="PlaceholderText">
    <w:name w:val="Placeholder Text"/>
    <w:basedOn w:val="DefaultParagraphFont"/>
    <w:uiPriority w:val="99"/>
    <w:semiHidden/>
    <w:rPr>
      <w:color w:val="808080"/>
    </w:rPr>
  </w:style>
  <w:style w:type="paragraph" w:customStyle="1" w:styleId="E263B7EF5E564467A5BB275244878BEF">
    <w:name w:val="E263B7EF5E564467A5BB275244878BE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14</TotalTime>
  <Pages>4</Pages>
  <Words>699</Words>
  <Characters>3987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Wolpert</dc:creator>
  <cp:keywords/>
  <dc:description/>
  <cp:lastModifiedBy>Jocelyn Ellis</cp:lastModifiedBy>
  <cp:revision>13</cp:revision>
  <cp:lastPrinted>2022-01-11T19:42:00Z</cp:lastPrinted>
  <dcterms:created xsi:type="dcterms:W3CDTF">2021-12-29T21:34:00Z</dcterms:created>
  <dcterms:modified xsi:type="dcterms:W3CDTF">2022-03-12T14:34:00Z</dcterms:modified>
</cp:coreProperties>
</file>